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8" w:type="dxa"/>
        <w:tblInd w:w="-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23"/>
        <w:gridCol w:w="85"/>
        <w:gridCol w:w="651"/>
        <w:gridCol w:w="965"/>
        <w:gridCol w:w="220"/>
        <w:gridCol w:w="829"/>
        <w:gridCol w:w="139"/>
        <w:gridCol w:w="195"/>
        <w:gridCol w:w="139"/>
        <w:gridCol w:w="79"/>
        <w:gridCol w:w="139"/>
        <w:gridCol w:w="983"/>
        <w:gridCol w:w="139"/>
        <w:gridCol w:w="31"/>
        <w:gridCol w:w="224"/>
        <w:gridCol w:w="218"/>
        <w:gridCol w:w="1101"/>
        <w:gridCol w:w="100"/>
        <w:gridCol w:w="1814"/>
        <w:gridCol w:w="139"/>
      </w:tblGrid>
      <w:tr w:rsidR="005049E4" w:rsidRPr="008C60E1" w:rsidTr="00C537B5">
        <w:trPr>
          <w:gridAfter w:val="1"/>
          <w:wAfter w:w="139" w:type="dxa"/>
          <w:trHeight w:val="392"/>
        </w:trPr>
        <w:tc>
          <w:tcPr>
            <w:tcW w:w="9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CF0BDE" w:rsidRDefault="005049E4" w:rsidP="0097551A">
            <w:pPr>
              <w:widowControl/>
              <w:shd w:val="clear" w:color="auto" w:fill="FFFFFF"/>
              <w:spacing w:line="272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44"/>
                <w:szCs w:val="44"/>
              </w:rPr>
            </w:pPr>
            <w:r w:rsidRPr="00CF0BDE">
              <w:rPr>
                <w:rFonts w:ascii="宋体" w:eastAsia="宋体" w:hAnsi="宋体" w:cs="宋体" w:hint="eastAsia"/>
                <w:color w:val="333333"/>
                <w:spacing w:val="5"/>
                <w:kern w:val="0"/>
                <w:sz w:val="36"/>
                <w:szCs w:val="44"/>
              </w:rPr>
              <w:t>GB/T 50430-2017认证转换申请表</w:t>
            </w:r>
          </w:p>
        </w:tc>
      </w:tr>
      <w:tr w:rsidR="005049E4" w:rsidRPr="008C60E1" w:rsidTr="00C537B5">
        <w:trPr>
          <w:gridAfter w:val="1"/>
          <w:wAfter w:w="139" w:type="dxa"/>
          <w:trHeight w:val="477"/>
        </w:trPr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C537B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b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b/>
                <w:color w:val="333333"/>
                <w:spacing w:val="5"/>
                <w:kern w:val="0"/>
                <w:szCs w:val="21"/>
              </w:rPr>
              <w:t>组织名称</w:t>
            </w:r>
          </w:p>
        </w:tc>
        <w:tc>
          <w:tcPr>
            <w:tcW w:w="8051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C537B5">
        <w:trPr>
          <w:gridAfter w:val="1"/>
          <w:wAfter w:w="139" w:type="dxa"/>
          <w:trHeight w:val="427"/>
        </w:trPr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C537B5">
            <w:pPr>
              <w:widowControl/>
              <w:tabs>
                <w:tab w:val="left" w:pos="1135"/>
              </w:tabs>
              <w:spacing w:line="210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b/>
                <w:color w:val="333333"/>
                <w:spacing w:val="5"/>
                <w:kern w:val="0"/>
                <w:szCs w:val="21"/>
              </w:rPr>
              <w:t>地    址</w:t>
            </w:r>
          </w:p>
        </w:tc>
        <w:tc>
          <w:tcPr>
            <w:tcW w:w="8051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C537B5">
        <w:trPr>
          <w:gridAfter w:val="1"/>
          <w:wAfter w:w="139" w:type="dxa"/>
          <w:trHeight w:val="419"/>
        </w:trPr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C537B5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b/>
                <w:color w:val="333333"/>
                <w:spacing w:val="5"/>
                <w:kern w:val="0"/>
                <w:szCs w:val="21"/>
              </w:rPr>
              <w:t>联 系 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C537B5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b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b/>
                <w:color w:val="333333"/>
                <w:spacing w:val="5"/>
                <w:kern w:val="0"/>
                <w:szCs w:val="21"/>
              </w:rPr>
              <w:t>电话</w:t>
            </w:r>
          </w:p>
        </w:tc>
        <w:tc>
          <w:tcPr>
            <w:tcW w:w="18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657DF6" w:rsidRDefault="005049E4" w:rsidP="00C537B5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b/>
                <w:color w:val="333333"/>
                <w:spacing w:val="5"/>
                <w:kern w:val="0"/>
                <w:szCs w:val="21"/>
              </w:rPr>
              <w:t>传真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C537B5">
            <w:pPr>
              <w:widowControl/>
              <w:spacing w:line="272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C537B5">
        <w:trPr>
          <w:gridAfter w:val="1"/>
          <w:wAfter w:w="139" w:type="dxa"/>
          <w:trHeight w:val="695"/>
        </w:trPr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C537B5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b/>
                <w:color w:val="333333"/>
                <w:spacing w:val="5"/>
                <w:kern w:val="0"/>
                <w:szCs w:val="21"/>
              </w:rPr>
              <w:t>转换体系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55" w:lineRule="atLeast"/>
              <w:ind w:firstLineChars="50" w:firstLine="110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GB/T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50430-2017</w:t>
            </w:r>
            <w:r w:rsidRPr="008C60E1">
              <w:rPr>
                <w:rFonts w:ascii="Microsoft YaHei UI" w:eastAsia="Microsoft YaHei UI" w:hAnsi="Microsoft YaHei UI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657DF6" w:rsidRDefault="005049E4" w:rsidP="00C537B5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b/>
                <w:color w:val="333333"/>
                <w:spacing w:val="5"/>
                <w:kern w:val="0"/>
                <w:szCs w:val="21"/>
              </w:rPr>
              <w:t>原证书编号</w:t>
            </w:r>
          </w:p>
        </w:tc>
        <w:tc>
          <w:tcPr>
            <w:tcW w:w="18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657DF6" w:rsidRDefault="005049E4" w:rsidP="00C537B5">
            <w:pPr>
              <w:widowControl/>
              <w:spacing w:line="25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b/>
                <w:color w:val="333333"/>
                <w:spacing w:val="5"/>
                <w:kern w:val="0"/>
                <w:szCs w:val="21"/>
              </w:rPr>
              <w:t>原证书截止日期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C537B5">
        <w:trPr>
          <w:gridAfter w:val="1"/>
          <w:wAfter w:w="139" w:type="dxa"/>
          <w:trHeight w:val="563"/>
        </w:trPr>
        <w:tc>
          <w:tcPr>
            <w:tcW w:w="9469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Default="005049E4" w:rsidP="0097551A">
            <w:pPr>
              <w:widowControl/>
              <w:spacing w:line="255" w:lineRule="atLeas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上次审核日期为:  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年  月   日   </w:t>
            </w:r>
          </w:p>
          <w:p w:rsidR="005049E4" w:rsidRPr="008C60E1" w:rsidRDefault="005049E4" w:rsidP="0097551A">
            <w:pPr>
              <w:widowControl/>
              <w:spacing w:line="255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本次审核应为: 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监督审核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再认证审核</w:t>
            </w:r>
            <w:r w:rsidRPr="008C60E1">
              <w:rPr>
                <w:rFonts w:ascii="Microsoft YaHei UI" w:eastAsia="Microsoft YaHei UI" w:hAnsi="Microsoft YaHei UI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Microsoft YaHei UI" w:eastAsia="Microsoft YaHei UI" w:hAnsi="Microsoft YaHei UI" w:cs="宋体" w:hint="eastAsia"/>
                <w:color w:val="333333"/>
                <w:spacing w:val="5"/>
                <w:kern w:val="0"/>
                <w:szCs w:val="21"/>
              </w:rPr>
              <w:t xml:space="preserve">    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</w:t>
            </w:r>
            <w:r w:rsidRPr="00DF1328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 专项审核</w:t>
            </w:r>
          </w:p>
        </w:tc>
      </w:tr>
      <w:tr w:rsidR="005049E4" w:rsidRPr="008C60E1" w:rsidTr="00C537B5">
        <w:trPr>
          <w:gridAfter w:val="1"/>
          <w:wAfter w:w="139" w:type="dxa"/>
          <w:trHeight w:val="1323"/>
        </w:trPr>
        <w:tc>
          <w:tcPr>
            <w:tcW w:w="15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Default="005049E4" w:rsidP="009755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>转换</w:t>
            </w:r>
          </w:p>
          <w:p w:rsidR="005049E4" w:rsidRDefault="005049E4" w:rsidP="009755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>方式</w:t>
            </w:r>
          </w:p>
          <w:p w:rsidR="005049E4" w:rsidRPr="008C60E1" w:rsidRDefault="005049E4" w:rsidP="0097551A">
            <w:pPr>
              <w:widowControl/>
              <w:spacing w:line="360" w:lineRule="exac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 xml:space="preserve">选择 </w:t>
            </w:r>
          </w:p>
        </w:tc>
        <w:tc>
          <w:tcPr>
            <w:tcW w:w="7966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97551A">
            <w:pPr>
              <w:widowControl/>
              <w:spacing w:line="360" w:lineRule="exact"/>
              <w:ind w:left="300" w:right="1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□ 结合监督或再认证审核进行转换    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300" w:right="1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  监督或再认证审核预计日期为: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  <w:u w:val="single"/>
              </w:rPr>
              <w:t>              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 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310" w:right="5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□ 结合通过专项审核方式进行转换</w:t>
            </w:r>
          </w:p>
          <w:p w:rsidR="005049E4" w:rsidRPr="008C60E1" w:rsidRDefault="005049E4" w:rsidP="0097551A">
            <w:pPr>
              <w:widowControl/>
              <w:spacing w:line="360" w:lineRule="exact"/>
              <w:ind w:leftChars="148" w:left="311" w:right="580" w:firstLineChars="100" w:firstLine="220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专项现场审核预计日期为：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  <w:u w:val="single"/>
              </w:rPr>
              <w:t xml:space="preserve">                </w:t>
            </w:r>
          </w:p>
        </w:tc>
      </w:tr>
      <w:tr w:rsidR="005049E4" w:rsidRPr="008C60E1" w:rsidTr="00C537B5">
        <w:trPr>
          <w:gridAfter w:val="1"/>
          <w:wAfter w:w="139" w:type="dxa"/>
          <w:trHeight w:val="1920"/>
        </w:trPr>
        <w:tc>
          <w:tcPr>
            <w:tcW w:w="15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360" w:lineRule="exac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 xml:space="preserve">依据新版认证标准管理体系调整与实施情况 </w:t>
            </w:r>
          </w:p>
        </w:tc>
        <w:tc>
          <w:tcPr>
            <w:tcW w:w="7966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97551A">
            <w:pPr>
              <w:widowControl/>
              <w:spacing w:line="360" w:lineRule="exact"/>
              <w:ind w:left="70" w:right="6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1. </w:t>
            </w:r>
            <w:r w:rsidR="009E702E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已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提交</w:t>
            </w:r>
            <w:proofErr w:type="gramStart"/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修定</w:t>
            </w:r>
            <w:proofErr w:type="gramEnd"/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或换版后的体系文件至我公司：    □ 是    □ 否 </w:t>
            </w:r>
          </w:p>
          <w:p w:rsidR="005049E4" w:rsidRPr="00657DF6" w:rsidRDefault="005049E4" w:rsidP="0097551A">
            <w:pPr>
              <w:widowControl/>
              <w:spacing w:line="360" w:lineRule="exact"/>
              <w:ind w:right="60" w:firstLine="7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2．管理体系是否已按新版标准要求实施: 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是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 □ 否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70" w:right="6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3．内审人员是否已经过新版培训： 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    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是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否 </w:t>
            </w:r>
          </w:p>
          <w:p w:rsidR="005049E4" w:rsidRPr="008C60E1" w:rsidRDefault="009E702E" w:rsidP="009E702E">
            <w:pPr>
              <w:widowControl/>
              <w:spacing w:line="360" w:lineRule="exact"/>
              <w:ind w:left="70" w:right="60"/>
              <w:jc w:val="lef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4.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是否已按新版标准实施内审和管理评审：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    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是   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否 </w:t>
            </w:r>
          </w:p>
        </w:tc>
      </w:tr>
      <w:tr w:rsidR="005049E4" w:rsidRPr="008C60E1" w:rsidTr="00C537B5">
        <w:trPr>
          <w:gridAfter w:val="1"/>
          <w:wAfter w:w="139" w:type="dxa"/>
          <w:trHeight w:val="2054"/>
        </w:trPr>
        <w:tc>
          <w:tcPr>
            <w:tcW w:w="472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7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获证客户代表签字: </w:t>
            </w:r>
          </w:p>
        </w:tc>
        <w:tc>
          <w:tcPr>
            <w:tcW w:w="474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(获证客户加盖公章处) </w:t>
            </w:r>
          </w:p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填表日期:      年   月  日 </w:t>
            </w:r>
          </w:p>
        </w:tc>
      </w:tr>
      <w:tr w:rsidR="005049E4" w:rsidRPr="008C60E1" w:rsidTr="00C537B5">
        <w:trPr>
          <w:gridAfter w:val="1"/>
          <w:wAfter w:w="139" w:type="dxa"/>
          <w:trHeight w:val="453"/>
        </w:trPr>
        <w:tc>
          <w:tcPr>
            <w:tcW w:w="9469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2170" w:right="2170"/>
              <w:jc w:val="center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b/>
                <w:color w:val="333333"/>
                <w:spacing w:val="5"/>
                <w:kern w:val="0"/>
                <w:szCs w:val="21"/>
              </w:rPr>
              <w:t xml:space="preserve">以下由合同评审人员填写 </w:t>
            </w:r>
          </w:p>
        </w:tc>
      </w:tr>
      <w:tr w:rsidR="005049E4" w:rsidRPr="008C60E1" w:rsidTr="00C537B5">
        <w:trPr>
          <w:gridAfter w:val="1"/>
          <w:wAfter w:w="139" w:type="dxa"/>
          <w:trHeight w:val="519"/>
        </w:trPr>
        <w:tc>
          <w:tcPr>
            <w:tcW w:w="21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C537B5">
            <w:pPr>
              <w:widowControl/>
              <w:spacing w:line="272" w:lineRule="atLeast"/>
              <w:ind w:right="80"/>
              <w:jc w:val="center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b/>
                <w:color w:val="333333"/>
                <w:spacing w:val="5"/>
                <w:kern w:val="0"/>
                <w:szCs w:val="21"/>
              </w:rPr>
              <w:t>是否接受转换申请</w:t>
            </w:r>
          </w:p>
        </w:tc>
        <w:tc>
          <w:tcPr>
            <w:tcW w:w="7315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7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 w:val="24"/>
                <w:szCs w:val="24"/>
              </w:rPr>
              <w:t>□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接受     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 w:val="24"/>
                <w:szCs w:val="24"/>
              </w:rPr>
              <w:t>□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 不接受原因为:       </w:t>
            </w:r>
          </w:p>
        </w:tc>
      </w:tr>
      <w:tr w:rsidR="005049E4" w:rsidRPr="008C60E1" w:rsidTr="00C537B5">
        <w:trPr>
          <w:gridAfter w:val="1"/>
          <w:wAfter w:w="139" w:type="dxa"/>
          <w:trHeight w:val="1870"/>
        </w:trPr>
        <w:tc>
          <w:tcPr>
            <w:tcW w:w="21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C537B5">
            <w:pPr>
              <w:widowControl/>
              <w:spacing w:line="210" w:lineRule="atLeast"/>
              <w:ind w:right="80"/>
              <w:jc w:val="center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b/>
                <w:color w:val="333333"/>
                <w:spacing w:val="5"/>
                <w:kern w:val="0"/>
                <w:szCs w:val="21"/>
              </w:rPr>
              <w:t>对审核方案策划的特殊要求</w:t>
            </w:r>
          </w:p>
        </w:tc>
        <w:tc>
          <w:tcPr>
            <w:tcW w:w="7315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C537B5">
        <w:trPr>
          <w:gridAfter w:val="1"/>
          <w:wAfter w:w="139" w:type="dxa"/>
          <w:trHeight w:val="660"/>
        </w:trPr>
        <w:tc>
          <w:tcPr>
            <w:tcW w:w="21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C537B5">
            <w:pPr>
              <w:widowControl/>
              <w:spacing w:line="272" w:lineRule="atLeast"/>
              <w:ind w:right="80"/>
              <w:jc w:val="center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b/>
                <w:color w:val="333333"/>
                <w:spacing w:val="5"/>
                <w:kern w:val="0"/>
                <w:szCs w:val="21"/>
              </w:rPr>
              <w:t>评审人签字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jc w:val="distribute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C537B5">
            <w:pPr>
              <w:widowControl/>
              <w:spacing w:line="272" w:lineRule="atLeast"/>
              <w:ind w:leftChars="16" w:left="175" w:hangingChars="64" w:hanging="141"/>
              <w:jc w:val="center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b/>
                <w:color w:val="333333"/>
                <w:spacing w:val="5"/>
                <w:kern w:val="0"/>
                <w:szCs w:val="21"/>
              </w:rPr>
              <w:t>日期</w:t>
            </w:r>
          </w:p>
        </w:tc>
        <w:tc>
          <w:tcPr>
            <w:tcW w:w="362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C537B5">
        <w:tc>
          <w:tcPr>
            <w:tcW w:w="1295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859" w:type="dxa"/>
            <w:gridSpan w:val="3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965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2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968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334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1122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55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1101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053" w:type="dxa"/>
            <w:gridSpan w:val="3"/>
            <w:shd w:val="clear" w:color="auto" w:fill="FFFFFF"/>
            <w:vAlign w:val="center"/>
            <w:hideMark/>
          </w:tcPr>
          <w:p w:rsidR="005049E4" w:rsidRPr="00C537B5" w:rsidRDefault="005049E4" w:rsidP="0097551A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049E4" w:rsidRDefault="005049E4" w:rsidP="00C537B5">
      <w:pPr>
        <w:rPr>
          <w:rFonts w:hint="eastAsia"/>
        </w:rPr>
      </w:pPr>
    </w:p>
    <w:sectPr w:rsidR="005049E4" w:rsidSect="00E831E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4AC" w:rsidRDefault="006944AC" w:rsidP="005049E4">
      <w:r>
        <w:separator/>
      </w:r>
    </w:p>
  </w:endnote>
  <w:endnote w:type="continuationSeparator" w:id="0">
    <w:p w:rsidR="006944AC" w:rsidRDefault="006944AC" w:rsidP="0050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4AC" w:rsidRDefault="006944AC" w:rsidP="005049E4">
      <w:r>
        <w:separator/>
      </w:r>
    </w:p>
  </w:footnote>
  <w:footnote w:type="continuationSeparator" w:id="0">
    <w:p w:rsidR="006944AC" w:rsidRDefault="006944AC" w:rsidP="0050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9E4" w:rsidRDefault="005049E4" w:rsidP="005049E4">
    <w:pPr>
      <w:pStyle w:val="a3"/>
      <w:pBdr>
        <w:bottom w:val="none" w:sz="0" w:space="0" w:color="auto"/>
      </w:pBdr>
      <w:tabs>
        <w:tab w:val="clear" w:pos="4153"/>
        <w:tab w:val="left" w:pos="9142"/>
        <w:tab w:val="left" w:pos="12435"/>
      </w:tabs>
      <w:spacing w:line="320" w:lineRule="exact"/>
      <w:ind w:leftChars="-41" w:left="-86" w:firstLineChars="400" w:firstLine="840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  <w:r>
      <w:rPr>
        <w:rStyle w:val="CharChar1"/>
        <w:rFonts w:hint="default"/>
        <w:szCs w:val="21"/>
      </w:rPr>
      <w:tab/>
    </w:r>
    <w:r>
      <w:rPr>
        <w:rStyle w:val="CharChar1"/>
        <w:rFonts w:hint="default"/>
        <w:szCs w:val="21"/>
      </w:rPr>
      <w:tab/>
    </w:r>
  </w:p>
  <w:p w:rsidR="005049E4" w:rsidRPr="004403B5" w:rsidRDefault="005049E4" w:rsidP="005049E4">
    <w:pPr>
      <w:pStyle w:val="a3"/>
      <w:pBdr>
        <w:bottom w:val="single" w:sz="6" w:space="0" w:color="auto"/>
      </w:pBdr>
      <w:spacing w:line="320" w:lineRule="exact"/>
      <w:jc w:val="left"/>
    </w:pP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Cs w:val="21"/>
      </w:rPr>
      <w:t>Co.,Ltd</w:t>
    </w:r>
    <w:proofErr w:type="spellEnd"/>
    <w:r>
      <w:rPr>
        <w:rStyle w:val="CharChar1"/>
        <w:rFonts w:hint="default"/>
        <w:w w:val="90"/>
        <w:szCs w:val="21"/>
      </w:rPr>
      <w:t>.</w:t>
    </w:r>
    <w:proofErr w:type="gramEnd"/>
    <w:r>
      <w:rPr>
        <w:rStyle w:val="CharChar1"/>
        <w:rFonts w:hint="default"/>
        <w:w w:val="90"/>
        <w:szCs w:val="21"/>
      </w:rPr>
      <w:t xml:space="preserve">     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049E4" w:rsidRPr="005049E4" w:rsidRDefault="005049E4" w:rsidP="005049E4">
    <w:pPr>
      <w:pStyle w:val="a3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E4"/>
    <w:rsid w:val="001A6DEA"/>
    <w:rsid w:val="00483E44"/>
    <w:rsid w:val="005049E4"/>
    <w:rsid w:val="006944AC"/>
    <w:rsid w:val="00843531"/>
    <w:rsid w:val="009A4BC1"/>
    <w:rsid w:val="009E702E"/>
    <w:rsid w:val="00A03F89"/>
    <w:rsid w:val="00C537B5"/>
    <w:rsid w:val="00F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50DA8"/>
  <w15:docId w15:val="{C6519660-CAB8-45A8-A212-AE72066C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0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5049E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0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049E4"/>
    <w:rPr>
      <w:sz w:val="18"/>
      <w:szCs w:val="18"/>
    </w:rPr>
  </w:style>
  <w:style w:type="character" w:customStyle="1" w:styleId="CharChar1">
    <w:name w:val="Char Char1"/>
    <w:locked/>
    <w:rsid w:val="005049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13552</cp:lastModifiedBy>
  <cp:revision>5</cp:revision>
  <cp:lastPrinted>2019-07-29T08:15:00Z</cp:lastPrinted>
  <dcterms:created xsi:type="dcterms:W3CDTF">2019-07-29T06:45:00Z</dcterms:created>
  <dcterms:modified xsi:type="dcterms:W3CDTF">2019-08-07T01:47:00Z</dcterms:modified>
</cp:coreProperties>
</file>